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C42DB5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04E29" w:rsidRPr="007A4178">
        <w:rPr>
          <w:rFonts w:ascii="Verdana" w:hAnsi="Verdana"/>
          <w:b/>
          <w:bCs/>
          <w:sz w:val="18"/>
          <w:szCs w:val="18"/>
        </w:rPr>
        <w:t xml:space="preserve">„Dodávka brzdových komponentů pro kolejová vozidla MUV 69, 74 a 75 a provedení repase na MUV 74 a 75 pro OŘ PHA </w:t>
      </w:r>
      <w:proofErr w:type="gramStart"/>
      <w:r w:rsidR="00504E29" w:rsidRPr="007A4178">
        <w:rPr>
          <w:rFonts w:ascii="Verdana" w:hAnsi="Verdana"/>
          <w:b/>
          <w:bCs/>
          <w:sz w:val="18"/>
          <w:szCs w:val="18"/>
        </w:rPr>
        <w:t>2025 – 2027</w:t>
      </w:r>
      <w:proofErr w:type="gramEnd"/>
      <w:r w:rsidR="00504E29" w:rsidRPr="007A4178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5E3A2C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04E2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85326752">
    <w:abstractNumId w:val="5"/>
  </w:num>
  <w:num w:numId="2" w16cid:durableId="1753771575">
    <w:abstractNumId w:val="1"/>
  </w:num>
  <w:num w:numId="3" w16cid:durableId="1814442747">
    <w:abstractNumId w:val="2"/>
  </w:num>
  <w:num w:numId="4" w16cid:durableId="958679529">
    <w:abstractNumId w:val="4"/>
  </w:num>
  <w:num w:numId="5" w16cid:durableId="263852479">
    <w:abstractNumId w:val="0"/>
  </w:num>
  <w:num w:numId="6" w16cid:durableId="777140676">
    <w:abstractNumId w:val="6"/>
  </w:num>
  <w:num w:numId="7" w16cid:durableId="6988928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4E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54D03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FAA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05FAA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2018-11-26T13:16:00Z</dcterms:created>
  <dcterms:modified xsi:type="dcterms:W3CDTF">2025-04-23T09:44:00Z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